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5D" w:rsidRDefault="00D8775D" w:rsidP="00D8775D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val="kk-KZ" w:eastAsia="ru-RU"/>
        </w:rPr>
      </w:pPr>
    </w:p>
    <w:p w:rsidR="00772EB3" w:rsidRPr="00595B23" w:rsidRDefault="00772EB3" w:rsidP="00772EB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95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ЕРЕЖЕ</w:t>
      </w:r>
    </w:p>
    <w:p w:rsidR="00772EB3" w:rsidRPr="00595B23" w:rsidRDefault="00772EB3" w:rsidP="00772EB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95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кәсіптік бағдар беру жұмысы туралы</w:t>
      </w:r>
    </w:p>
    <w:p w:rsidR="00772EB3" w:rsidRPr="00772EB3" w:rsidRDefault="00772EB3" w:rsidP="00772EB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Крещенка</w:t>
      </w:r>
      <w:proofErr w:type="spellEnd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мектебі</w:t>
      </w:r>
      <w:proofErr w:type="spellEnd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 КММ </w:t>
      </w:r>
    </w:p>
    <w:p w:rsidR="00957844" w:rsidRPr="00772EB3" w:rsidRDefault="00772EB3" w:rsidP="00772EB3">
      <w:pPr>
        <w:pStyle w:val="ab"/>
        <w:numPr>
          <w:ilvl w:val="0"/>
          <w:numId w:val="2"/>
        </w:num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Жалпы</w:t>
      </w:r>
      <w:proofErr w:type="spellEnd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ережелер</w:t>
      </w:r>
      <w:proofErr w:type="spellEnd"/>
    </w:p>
    <w:p w:rsidR="00772EB3" w:rsidRPr="00772EB3" w:rsidRDefault="00772EB3" w:rsidP="00772EB3">
      <w:pPr>
        <w:pStyle w:val="ab"/>
        <w:numPr>
          <w:ilvl w:val="0"/>
          <w:numId w:val="2"/>
        </w:num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EB3" w:rsidRDefault="00772EB3" w:rsidP="00144866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Осы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Қазақстан Республикасының 2007 жылғы 27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шілдедегі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№319-III Заңына (29.09.2014 ж. жағдай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өзгерістер мен толықтырулармен), Қазақстан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ғылым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министрлігі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Қазақстан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Еңбек және халықты әлеуметтік қорғау министрлігінің 2014 жылғы 30 мамырдағы және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сайынғы "кәсіптік бағдарлауды жүргізу жөніндегі әдістемелік ұсынымдарға" сәйкес әзірленді Қасым-Жомарт Тоқаевтың Жолдауында:"балалардың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кәсіби бағдарлануы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маңызға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Өскелең ұрпақ болашақ мамандықты таңдауда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772EB3" w:rsidRDefault="00772EB3" w:rsidP="00F008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Кәсіптік бағдар беру қызметінің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объектісі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әлеуметтік-кәсіби өзін-өзі анықтау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EB3" w:rsidRDefault="00772EB3" w:rsidP="00562B3C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Кәсіптік бағдар беру-бұл жастарға мамандық таңдаудағы қабілеттер мен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бейімділіктерді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кәсіптік және танымдық мүдделерді анықтау мен дамытуға, сондай-ақ нарық жағдайында қажеттілік пен еңбекке дайындықты,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меншік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нысандарының көптүрлілігін қалыптастыруға жеке-бағдарланған көмек көрсету жөніндегі әлеуметтік-экономикалық, психологиялық-педагогикалық, медициналық-биологиялық және өндірістік-техникалық шаралардың ғылыми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негізделген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жүйесі және кәсіпкерлік.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оқу-тәрбие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оқушылармен сабақтан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жұмыстар арқылы жүзеге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EB3" w:rsidRDefault="00772EB3" w:rsidP="00144866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Кәсіптік бағдар беру жұмысын қазіргі заманғы түсінудің айтарлықтай айырмашылығы оның әр оқушының нақты мамандықты таңдауына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тәуелсіз кәсіби таңдауды жүзеге асыруға, өз таңдауына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болуға, кәсіби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мобильді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болуға мүмкіндік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алушыларда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әмбебап қасиеттерді қалыптастыруға бағытталуында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EB3" w:rsidRDefault="00772EB3" w:rsidP="00562B3C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Кәсіби бағдар сөздің кең мағынасында бұл жастарға әлеуметтік және педагогикалық әсер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жүйесі, оны мамандықты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түрде таңдауға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мақсатында, мамандықты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түрде таңдауды қамтамасыз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іс-шаралар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жүйесі.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ұғымдар:</w:t>
      </w:r>
    </w:p>
    <w:p w:rsid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Мамандығы (лат. "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professio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–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түрде көрсетілген кәсіп, мамандық) -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дайындықты қажет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адамның өмір сүру көзі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табылатын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еңбек қызметінің, кәсіптің түрі.Бағдарлау-қоршаған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ортаны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түсіну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бағытқа бағытталған іс-әрекет.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Кәсіптік бағдар беру (сөздің тар мағынасында) –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алушылардың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ішкі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қажеттілігін және кәсіпті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саналы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түрде таңдауға дайындығын қалыптастыру жөніндегі мақсатты қызмет.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Жеке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мағынада кәсіптік бағдар беру-бұл адамның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белгілі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бір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кәсіпті игеруінің ұзақ және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жеткілікті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қайтымсыз әлеуметтік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процесі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Мектептегі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кәсіби бағдар-бұл студенттердің кәсіптердің әлеуметтік-экономикалық және психофизикалық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сипаттамалары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туралы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қажетті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көлемін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игеруге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бағытталған оқу-тәрбие жұмысының жүйесі.</w:t>
      </w:r>
    </w:p>
    <w:p w:rsidR="00C858EA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1.7. Мектепте кәсіптік бағдар беру жұмысын кәсіптік бағдар берушілер, сондай-ақ директордың ОВР және ТЖ жөніндегі орынбасарлары, сынып жетекшілері, мектеп педагог-психологы, әлеуметтік педагог, кітапхана меңгерушісі, медицина қызметкерлері, пән мұғалімдері жүргізеді</w:t>
      </w:r>
      <w:r w:rsidR="00791CD5"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1.8. Мектептегі кәсіптік бағдар беру жұмысының негізгі мақсаттары: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 білім алушылардың кәсіптік еңбек әлемі туралы білім алуды, өзіне деген оң көзқарасты қалыптастыруды, өзінің даралығын, өз күшіне деген сенімділігін, болашақ мамандықта өзін-өзі іске асыруға қатысты ұғынуды қамтитын кәсіптік өзін-өзі анықтау процесін жандандыру;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 қазіргі әлеуметтік-экономикалық жағдайларда кәсіби бейімделу қабілеттерін дамыту;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 білім алушылардың психологиялық құзыреттілік деңгейін олардың тиісті білімі мен дағдыларымен қаруландыру есебінен арттыру, өзін-өзі қабылдау шекараларын кеңейту, өзін-өзі жетілдіру қажеттілігін ынталандыру.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1.9. Мектептегі кәсіптік бағдар беру жұмысының негізгі міндеттері: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1) оқу бағдарламаларының, оқу құралдарының және жалпы білім беру қызметінің кәсіптік бағдарлануын, педагогикалық ұжымның, ата-аналар қоғамының, тиісті ұйымдардың,ТжКБ және ЖОО мамандарының осы жұмысқа қатысуын қамтамасыз етуге;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2) білім алушылармен жүйелі, білікті және кешенді кәсіптік бағдар беру жұмысын ұйымдастыруға;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3) өңірдің кадрларға қажеттілігін ескере отырып, әрбір білім алушының мүдделеріне, денсаулық жағдайына және ерекшеліктеріне сәйкес білім алушыларда мамандық таңдауға саналы көзқарас қалыптастыру;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4) оқушыларды сабақтан тыс уақытта шығармашылықтың әртүрлі түрлеріне тарту;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5) білім алушыларға кәсіби білім беруді және оларға кеңес беруді ұйымдастыруға, олардың жеке психофизиологиялық ерекшеліктерін, денсаулық жағдайын, сондай-ақ өңірдің кадрларға деген қажеттіліктерін ескере отырып, жеке басын кешенді зерделеу негізінде олардың кәсіби ниеттерін қалыптастыруға;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6) білім алушылардың жеке мүдделерін, қабілеттері мен бейімділіктерін неғұрлым толық ашу үшін сараланған оқытуды ұйымдастыруға міндетті;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7) психологиялық-педагогикалық және медициналық консультациялардың, кәсіптік білім беру мекемелеріне түсетін жастарды кәсіптік іріктеудің (іріктеудің) органикалық бірлігін қамтамасыз етуге;</w:t>
      </w:r>
    </w:p>
    <w:p w:rsid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lastRenderedPageBreak/>
        <w:t>8) кәсіптік бағдар беру жұмысын ұйымдастыру және жүргізу үшін мектептің психологиялық қызметінің мүмкіндіктерін пайдалануға міндетті.</w:t>
      </w:r>
    </w:p>
    <w:p w:rsidR="00772EB3" w:rsidRPr="00772EB3" w:rsidRDefault="00772EB3" w:rsidP="00772EB3">
      <w:pPr>
        <w:spacing w:after="0" w:line="240" w:lineRule="auto"/>
        <w:ind w:right="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1.10. Кәсіби бағдарлаудың негізгі әдістері:</w:t>
      </w:r>
    </w:p>
    <w:p w:rsidR="00772EB3" w:rsidRPr="00772EB3" w:rsidRDefault="00772EB3" w:rsidP="00772EB3">
      <w:pPr>
        <w:spacing w:after="0" w:line="240" w:lineRule="auto"/>
        <w:ind w:right="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- ақпараттандыру-жеке, топтық, жаппай, тікелей;</w:t>
      </w:r>
    </w:p>
    <w:p w:rsidR="00772EB3" w:rsidRDefault="00772EB3" w:rsidP="00772EB3">
      <w:pPr>
        <w:spacing w:after="0" w:line="240" w:lineRule="auto"/>
        <w:ind w:right="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- әр түрлі заманауи педагогикалық технологиялар мен формалар.</w:t>
      </w:r>
    </w:p>
    <w:p w:rsidR="00772EB3" w:rsidRDefault="00772EB3" w:rsidP="00772EB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 Кәсіптік бағдар беру жұмысының бағыттары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  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Мектептегі</w:t>
      </w:r>
      <w:proofErr w:type="spellEnd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кәсіптік бағдар беру жұмысының 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негізгі</w:t>
      </w:r>
      <w:proofErr w:type="spellEnd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бағыттары: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Кәсіби ақпарат.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Кәсіптік тәрбие.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Кәсіби кеңес.</w:t>
      </w:r>
    </w:p>
    <w:p w:rsid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Кәсіби ақпарат кәсіптер әлемі, өзін-өзі анықтау үшін маңызды адамның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кәсіби маңызды қасиеттері, оқу орындарының жүйесі және кәсіп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жолдары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қоғамның кадрларға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қажеттіліктері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ақпаратты қамтиды.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Кәсіптік тәрбие оқушылардың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бейімділігі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кәсіби қызығушылықтарын қалыптастыруды қамтиды. Кәсіптік тәрбие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педагогикалық жұмыстың мәні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және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жұмыстардың әртүрлі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нысандарына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қоғамдық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өндірістік еңбекке қатысуға, күштерді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сынауға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ынталандыру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Бұл сіздің бейімділіктеріңіз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қабілеттеріңізді практикалық тәжірибе арқылы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білуге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анықтауға мүмкіндік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Бейімділік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дамиды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 кәсіби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кәсіби қызығушылықтар болған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сәтті жинақталады. Оқушының өзін әртүрлі іс-әрекеттерде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сынап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көруі маңызды.</w:t>
      </w:r>
    </w:p>
    <w:p w:rsid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Кәсіби кеңес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беру-білім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алушының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осы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кәсіби ұсыныстар беру. Кәсіби кеңес көбінесе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Мектептегі</w:t>
      </w:r>
      <w:proofErr w:type="spellEnd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кәсіптік бағдар беру жұмысының 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принциптері</w:t>
      </w:r>
      <w:proofErr w:type="spellEnd"/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3.1. Жүйелілік пен сабақтастық – кәсіптік бағдар беру жұмысы тек жоғары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сынып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оқушыларымен ғана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шектелмейді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Бұл жұмыс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бірінші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сыныптан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бастап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бітіру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сыныбына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дейін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жүргізіледі.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3.2.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алушыларға олардың қызығушылықтарының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жасына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және қалыптасу деңгейіне, құндылық бағдарлары мен өмірлік жоспарларындағы айырмашылықтарға, үлгерім деңгейіне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байланысты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сараланған және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жеке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көзқарас.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3.3.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алушылармен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және олардың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ата-аналарымен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(заңды өкілдерімен) кәсіптік бағдар беру жұмысының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жаппай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топтық және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жеке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нысандарының оңтайлы үйлесімі.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3.4. Мектептің, отбасының, олардың және жоғары оқу орындарының, кәсіпорындардың,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жастарды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кәсіптік бағдарлау орталықтарының, жұмыспен қамту қызметінің, қоғамдық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жастар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ұйымдарының өзара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байланысы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A3952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3.5. Кәсіптік бағдарлаудың өмірмен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байланысы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(қоғамның кадрларға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деген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қажеттіліктерінің органикалық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бірлігі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Мектепте</w:t>
      </w:r>
      <w:proofErr w:type="spellEnd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кәсіптік бағдар беру жұмысын 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іске</w:t>
      </w:r>
      <w:proofErr w:type="spellEnd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асыру</w:t>
      </w:r>
      <w:proofErr w:type="spellEnd"/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4.1. Кәсіптік бағдар беру жұмысы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беру қызметі,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алушылармен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сабақтан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мектептен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жұмыс,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Бастауыш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орта,кәсіптік-техникалық және жоғары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беру ұйымдарымен, кәсіпорындардың (ұйымдардың)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басшыларымен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өзара іс-қимыл арқылы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іске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асырылады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және педагогикалық ұжым қызметінің </w:t>
      </w:r>
      <w:proofErr w:type="spellStart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мынадай</w:t>
      </w:r>
      <w:proofErr w:type="spellEnd"/>
      <w:r w:rsidRPr="00772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құрылымын қамтиды: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Функциясына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кәсіптік бағдар беру жұмысын ұйымдастыру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кіретін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 үйлестірушілері:  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-педагог-кәсіби бағдар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мектептің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өзін-өзі анықтауына әсер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әлеуметтік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серіктестермен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қолдау;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мектептің тұжырымдамасы мен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бағдарламасына сәйкес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бейіндік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кәсіптік өзін-өзі анықтауға дайындығын қалыптастыру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педагогикалық ұжымның жұмысын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жоспарлау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осы бағыт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педагогикалық ұжымның қызметін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түзету (пән мұғалімдерінің,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жетекшілерінің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өзін-өзі анықтауға бағытталған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қызметінің жүйесін ұйымдастыру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консультациялары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топтық кәсіптік бағдарлау әңгімелерін,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пікірталастарды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конференцияларды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сауалнамаларды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т. б. ұйымдастырады.;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кәсіптік-техникалық және жоғары оқу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орындарында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Ашық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есік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күндеріне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ұйымдастырады;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кәсіпорындарға тақырыптық және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кешенді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экскурсияларын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ұйымдастырады;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педагог-психологына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олардың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ата-аналарына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(заңды өкілдеріне) өзін-өзі анықтау мәселесі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жүргізуге көмек көрсетеді;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түлектерімен-жоғары және кәсіптік-техникалық оқу орындарының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студенттерімен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кездесулерін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ұйымдастырады;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жоғары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оқушыларының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бейінді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кәсіби өзін-өзі анықтау мәселелерін талқылай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педагогикалық кеңестердің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отырыстарын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отырыстарын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өткізу;</w:t>
      </w:r>
    </w:p>
    <w:p w:rsid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дарынды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балалардың әртүрлі деңгейдегі пәндік олимпиадаларға қатысуын ұйымдастыру;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мектеп</w:t>
      </w:r>
      <w:proofErr w:type="spellEnd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директорының ОЖБ </w:t>
      </w:r>
      <w:proofErr w:type="spellStart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бойынша</w:t>
      </w:r>
      <w:proofErr w:type="spellEnd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орынбасарлары</w:t>
      </w:r>
      <w:proofErr w:type="spellEnd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жетекшілерінің,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мұғалімдерінің, пән мұғалімдерінің,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өзін-өзі анықтау саласындағы құзыреттілігін уақтылы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бақылау;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жетекшілерінің, пән мұғалімдерінің,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бейіндік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оқыту және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кәсіби өзін-өзі анықтау мәселесі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қызметін бақылау;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даярлығының әртүрлі нысандарының даму деңгейін бақылау.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4.3 </w:t>
      </w:r>
      <w:proofErr w:type="spellStart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сынып</w:t>
      </w:r>
      <w:proofErr w:type="spellEnd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жетекшісі</w:t>
      </w:r>
      <w:proofErr w:type="spellEnd"/>
      <w:r w:rsidRPr="00772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мектептің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бағдарламасы мен тәрбие жұмысының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жоспарына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сүйене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оқушыларының өзін-өзі анықтауын педагогикалық қолдау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Жоспарда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оқушылардың танымдық, шығармашылық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белсендіретін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әртүрлі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формалар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әдістер, құралдар көрсетілуі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-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бейімділігіне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психологиялық-педагогикалық бақылау жүргізеді: бақылаулар,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сауалнамалар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тесттер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оқушылардың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картасында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тіркеледі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2EB3" w:rsidRPr="00772EB3" w:rsidRDefault="00772EB3" w:rsidP="00772EB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алушыларға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бейіндік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оқыту және кәсіби қалыптасу нұсқаларын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модельдеуге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өз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жетістіктерін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талдауға, өз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портфолиосын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құруға көмектеседі;</w:t>
      </w:r>
    </w:p>
    <w:p w:rsidR="000B4048" w:rsidRPr="000B4048" w:rsidRDefault="00772EB3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кәсіби өзін-өзі анықтауға дайындығын қалыптастыру мәселелерін талқылай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жиналысын</w:t>
      </w:r>
      <w:proofErr w:type="spellEnd"/>
      <w:r w:rsidRPr="0077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өткізеді</w:t>
      </w:r>
      <w:r w:rsidR="00791CD5"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1CD5"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CD5" w:rsidRPr="00957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="000B4048"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 </w:t>
      </w:r>
      <w:r w:rsidR="000B4048" w:rsidRPr="000B4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Пән мұғалімдері</w:t>
      </w:r>
      <w:r w:rsidR="000B4048"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сабақта және сабақтан </w:t>
      </w:r>
      <w:proofErr w:type="spellStart"/>
      <w:r w:rsidR="000B4048"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="000B4048"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уақытта </w:t>
      </w:r>
      <w:proofErr w:type="spellStart"/>
      <w:r w:rsidR="000B4048"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="000B4048"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бағыттарда жұмыс жүргізеді: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алушыларға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өміріндегі еңбектің рөлін көрсету;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оқу-танымдық қызметтің әртүрлі түрлеріне (еңбек,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кәсіптер әлемімен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таныстырады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әр түрлі әдістер мен құралдарды: Жобалық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іс-шараларды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дөңгелек үстелдерді,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пәндік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апталарды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факультативтерді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эсселерді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т. б.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оқушылар тұлғасының танымдық қызығушылығы мен шығармашылық бағытын дамытуға ықпал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сабақтардың кәсіптік бағдарлануын қамтамасыз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алушыларда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еңбек, кәсіптік маңызды дағдыларды қалыптастырады; оқушылардың өзін-өзі бағалауын қалыптастыруға ықпал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бейімділігі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қабілеттерін анықтау мақсатында бақылаулар жүргізеді.</w:t>
      </w:r>
    </w:p>
    <w:p w:rsidR="000B4048" w:rsidRPr="000B4048" w:rsidRDefault="000B4048" w:rsidP="000B4048">
      <w:pPr>
        <w:spacing w:after="0" w:line="240" w:lineRule="auto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Педагог-психолог-оқушылардың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психологиялық диагностика жүргізеді,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тұлғаның қалыптасуын қиындататын жағдайларды анықтайды және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психопрофилактика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психокоррекция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кеңес беру және оңалту арқылы оқушыларға, мұғалімдерге, ата-аналарға (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алмастыратын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адамдарға)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кәсіби және басқа да мәселелерді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шешуде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психологиялық қолдау көрсетеді; балалардың психологиялық-педагогикалық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диагностикасын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жүргізеді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санатынан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екіншісіне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ауысқан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оқыту; кәсіптік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орнында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табысты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бейімделуге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ықпал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іс-шаралар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жүргізеді; басқа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педагогтармен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кәсіптік кеңесшілермен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бірлесіп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кәсіптік бағдар беру жұмысын жүргізеді; </w:t>
      </w: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оқушылардың, мұғалімдердің, ата-аналардың психологиялық мәдениетін қалыптастырады. </w:t>
      </w:r>
    </w:p>
    <w:p w:rsidR="00C17A5B" w:rsidRDefault="000B4048" w:rsidP="000B4048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Кітапханашы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кітапханасының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бұқаралық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кітапханалармен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байланысын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жүзеге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кәсіптік бағдар беру және еңбек өзін-өзі жүзеге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мәселелері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кітаптарды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жинақтау және жүйелеу, кәсіптік бағдар беру бағытындағы тақырыптық көрмелер мен ақпараттық бұрыштарды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ресімдейді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оқушылардың кәсіби өзін-өзі жүзеге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асыруына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ықпал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конференцияларын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пікірталастарды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басқа да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іс-шараларды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ұйымдастырады.</w:t>
      </w:r>
      <w:r w:rsidR="00791CD5" w:rsidRPr="0095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0B4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Мектепте</w:t>
      </w:r>
      <w:proofErr w:type="spellEnd"/>
      <w:r w:rsidRPr="000B40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кәсіптік бағдар беру жұмысын ұйымдастыру</w:t>
      </w:r>
    </w:p>
    <w:p w:rsidR="00C17A5B" w:rsidRDefault="00C17A5B" w:rsidP="005D1853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Мектептегі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кәсіптік бағдар беру жұмысы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директоры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бекіткен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жоспарға сәйкес жүзеге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Оқушылардың психологиялық және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мектептегі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кәсіптік бағдар беру жұмысының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кезеңдері мен мазмұны анықталды: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5.2.1. 1-4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сыныптар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бастауыш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оқушыларының еңбекке құндылық қатынасын қалыптастыру, оның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өміріндегі және қоғамдағы рөлін түсіну;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-балалардың әртүрлі қызмет түрлеріне қатысуына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негізделген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оқу-танымдық іс-әрекетке қызығушылықты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5.2.2. 5-8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сыныптар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оқушылардың кәсіби қызметке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қызығушылығын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"мен"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бейнесін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қалыптастыру; 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-әлеуметтік-кәсіптік практиканың әртүрлі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салаларында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техника, өнер, медицина,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ауыл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шаруашылығы, экономика, мәдениет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салаларында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бастапқы тәжірибе жинақтау. </w:t>
      </w:r>
    </w:p>
    <w:p w:rsid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Бұған студенттердің кәсіби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сынамаларды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орындауы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ықпал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бұл олардың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мүмкіндіктерін адамға кәсіби қызметке қойылатын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талаптармен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байланыстыруға мүмкіндік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048" w:rsidRPr="000B4048" w:rsidRDefault="000B4048" w:rsidP="000B4048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5.2.3. 9-10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сыныптар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факультативтік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сабақтар мен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алдындағы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курстар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сұранысын нақтылау; </w:t>
      </w:r>
    </w:p>
    <w:p w:rsidR="008454EC" w:rsidRPr="00957844" w:rsidRDefault="000B4048" w:rsidP="000B4048">
      <w:pPr>
        <w:spacing w:after="0" w:line="240" w:lineRule="auto"/>
        <w:ind w:right="7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оқыту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бейінін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таңдауда көмек көрсету мақсатында топтық және </w:t>
      </w:r>
      <w:proofErr w:type="spellStart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0B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кеңес беру.</w:t>
      </w:r>
    </w:p>
    <w:sectPr w:rsidR="008454EC" w:rsidRPr="00957844" w:rsidSect="00C858E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9ED" w:rsidRDefault="009679ED" w:rsidP="00C858EA">
      <w:pPr>
        <w:spacing w:after="0" w:line="240" w:lineRule="auto"/>
      </w:pPr>
      <w:r>
        <w:separator/>
      </w:r>
    </w:p>
  </w:endnote>
  <w:endnote w:type="continuationSeparator" w:id="1">
    <w:p w:rsidR="009679ED" w:rsidRDefault="009679ED" w:rsidP="00C8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4329689"/>
      <w:docPartObj>
        <w:docPartGallery w:val="Page Numbers (Bottom of Page)"/>
        <w:docPartUnique/>
      </w:docPartObj>
    </w:sdtPr>
    <w:sdtContent>
      <w:p w:rsidR="00C858EA" w:rsidRDefault="00923704">
        <w:pPr>
          <w:pStyle w:val="a8"/>
          <w:jc w:val="right"/>
        </w:pPr>
        <w:r>
          <w:fldChar w:fldCharType="begin"/>
        </w:r>
        <w:r w:rsidR="00C858EA">
          <w:instrText>PAGE   \* MERGEFORMAT</w:instrText>
        </w:r>
        <w:r>
          <w:fldChar w:fldCharType="separate"/>
        </w:r>
        <w:r w:rsidR="00835A17">
          <w:rPr>
            <w:noProof/>
          </w:rPr>
          <w:t>6</w:t>
        </w:r>
        <w:r>
          <w:fldChar w:fldCharType="end"/>
        </w:r>
      </w:p>
    </w:sdtContent>
  </w:sdt>
  <w:p w:rsidR="00C858EA" w:rsidRDefault="00C858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9ED" w:rsidRDefault="009679ED" w:rsidP="00C858EA">
      <w:pPr>
        <w:spacing w:after="0" w:line="240" w:lineRule="auto"/>
      </w:pPr>
      <w:r>
        <w:separator/>
      </w:r>
    </w:p>
  </w:footnote>
  <w:footnote w:type="continuationSeparator" w:id="1">
    <w:p w:rsidR="009679ED" w:rsidRDefault="009679ED" w:rsidP="00C85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53F3"/>
    <w:multiLevelType w:val="hybridMultilevel"/>
    <w:tmpl w:val="6F2E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A3A88"/>
    <w:multiLevelType w:val="multilevel"/>
    <w:tmpl w:val="519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D78"/>
    <w:rsid w:val="000B4048"/>
    <w:rsid w:val="00113B5E"/>
    <w:rsid w:val="00116989"/>
    <w:rsid w:val="00117E80"/>
    <w:rsid w:val="001420C5"/>
    <w:rsid w:val="00144866"/>
    <w:rsid w:val="0023498C"/>
    <w:rsid w:val="00253D78"/>
    <w:rsid w:val="002A1861"/>
    <w:rsid w:val="00325488"/>
    <w:rsid w:val="00411DDB"/>
    <w:rsid w:val="004B2D3E"/>
    <w:rsid w:val="00511557"/>
    <w:rsid w:val="005247A5"/>
    <w:rsid w:val="00562B3C"/>
    <w:rsid w:val="00595B23"/>
    <w:rsid w:val="005D1853"/>
    <w:rsid w:val="0065225A"/>
    <w:rsid w:val="00684D91"/>
    <w:rsid w:val="006F6D40"/>
    <w:rsid w:val="00725D3E"/>
    <w:rsid w:val="00772EB3"/>
    <w:rsid w:val="00776B99"/>
    <w:rsid w:val="00791CD5"/>
    <w:rsid w:val="00835A17"/>
    <w:rsid w:val="008454EC"/>
    <w:rsid w:val="00910669"/>
    <w:rsid w:val="00923704"/>
    <w:rsid w:val="009255BF"/>
    <w:rsid w:val="00937184"/>
    <w:rsid w:val="00957844"/>
    <w:rsid w:val="009679ED"/>
    <w:rsid w:val="009F1C3A"/>
    <w:rsid w:val="009F77C6"/>
    <w:rsid w:val="00AC7526"/>
    <w:rsid w:val="00BA35F3"/>
    <w:rsid w:val="00BC0D15"/>
    <w:rsid w:val="00C17A5B"/>
    <w:rsid w:val="00C61BC9"/>
    <w:rsid w:val="00C858EA"/>
    <w:rsid w:val="00CF1C6C"/>
    <w:rsid w:val="00D56B40"/>
    <w:rsid w:val="00D7521E"/>
    <w:rsid w:val="00D8775D"/>
    <w:rsid w:val="00DA3952"/>
    <w:rsid w:val="00DC3555"/>
    <w:rsid w:val="00DC643D"/>
    <w:rsid w:val="00DD35FD"/>
    <w:rsid w:val="00EB0FBC"/>
    <w:rsid w:val="00F0088D"/>
    <w:rsid w:val="00F6149F"/>
    <w:rsid w:val="00FB6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CD5"/>
    <w:rPr>
      <w:b/>
      <w:bCs/>
    </w:rPr>
  </w:style>
  <w:style w:type="character" w:styleId="a5">
    <w:name w:val="Emphasis"/>
    <w:basedOn w:val="a0"/>
    <w:uiPriority w:val="20"/>
    <w:qFormat/>
    <w:rsid w:val="00791CD5"/>
    <w:rPr>
      <w:i/>
      <w:iCs/>
    </w:rPr>
  </w:style>
  <w:style w:type="paragraph" w:styleId="a6">
    <w:name w:val="header"/>
    <w:basedOn w:val="a"/>
    <w:link w:val="a7"/>
    <w:uiPriority w:val="99"/>
    <w:unhideWhenUsed/>
    <w:rsid w:val="00C8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8EA"/>
  </w:style>
  <w:style w:type="paragraph" w:styleId="a8">
    <w:name w:val="footer"/>
    <w:basedOn w:val="a"/>
    <w:link w:val="a9"/>
    <w:uiPriority w:val="99"/>
    <w:unhideWhenUsed/>
    <w:rsid w:val="00C8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8EA"/>
  </w:style>
  <w:style w:type="paragraph" w:styleId="aa">
    <w:name w:val="No Spacing"/>
    <w:uiPriority w:val="1"/>
    <w:qFormat/>
    <w:rsid w:val="00D877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2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2022-11-18T05:10:00Z</cp:lastPrinted>
  <dcterms:created xsi:type="dcterms:W3CDTF">2022-11-21T07:13:00Z</dcterms:created>
  <dcterms:modified xsi:type="dcterms:W3CDTF">2022-11-21T07:13:00Z</dcterms:modified>
</cp:coreProperties>
</file>